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61499222"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9C2B7A">
        <w:rPr>
          <w:rFonts w:cstheme="minorHAnsi"/>
          <w:b/>
          <w:bCs/>
          <w:szCs w:val="19"/>
          <w:lang w:val="en-US"/>
        </w:rPr>
        <w:t>1</w:t>
      </w:r>
      <w:r w:rsidR="00F205AC">
        <w:rPr>
          <w:rFonts w:cstheme="minorHAnsi"/>
          <w:b/>
          <w:bCs/>
          <w:szCs w:val="19"/>
          <w:lang w:val="en-US"/>
        </w:rPr>
        <w:t>0</w:t>
      </w:r>
      <w:r w:rsidR="005505CD">
        <w:rPr>
          <w:rFonts w:cstheme="minorHAnsi"/>
          <w:b/>
          <w:bCs/>
          <w:szCs w:val="19"/>
          <w:lang w:val="en-US"/>
        </w:rPr>
        <w:t xml:space="preserve"> September 2025</w:t>
      </w:r>
      <w:r>
        <w:rPr>
          <w:rFonts w:cstheme="minorHAnsi"/>
          <w:b/>
          <w:bCs/>
          <w:szCs w:val="19"/>
          <w:lang w:val="en-US"/>
        </w:rPr>
        <w:br/>
      </w:r>
    </w:p>
    <w:p w14:paraId="2CB54914" w14:textId="047CADFC"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b/>
          <w:bCs/>
          <w:kern w:val="2"/>
          <w:sz w:val="22"/>
          <w:lang w:val="en-US" w:eastAsia="en-US"/>
          <w14:ligatures w14:val="standardContextual"/>
        </w:rPr>
        <w:t xml:space="preserve">BOBST </w:t>
      </w:r>
      <w:proofErr w:type="gramStart"/>
      <w:r w:rsidRPr="002D3AAF">
        <w:rPr>
          <w:rFonts w:eastAsia="Aptos" w:cstheme="minorHAnsi"/>
          <w:b/>
          <w:bCs/>
          <w:kern w:val="2"/>
          <w:sz w:val="22"/>
          <w:lang w:val="en-US" w:eastAsia="en-US"/>
          <w14:ligatures w14:val="standardContextual"/>
        </w:rPr>
        <w:t>Showcases</w:t>
      </w:r>
      <w:proofErr w:type="gramEnd"/>
      <w:r w:rsidRPr="002D3AAF">
        <w:rPr>
          <w:rFonts w:eastAsia="Aptos" w:cstheme="minorHAnsi"/>
          <w:b/>
          <w:bCs/>
          <w:kern w:val="2"/>
          <w:sz w:val="22"/>
          <w:lang w:val="en-US" w:eastAsia="en-US"/>
          <w14:ligatures w14:val="standardContextual"/>
        </w:rPr>
        <w:t xml:space="preserve"> Customer Success with Tavo</w:t>
      </w:r>
      <w:r w:rsidR="00BB7313" w:rsidRPr="002D3AAF">
        <w:rPr>
          <w:rFonts w:eastAsia="Aptos" w:cstheme="minorHAnsi"/>
          <w:b/>
          <w:bCs/>
          <w:kern w:val="2"/>
          <w:sz w:val="22"/>
          <w:lang w:val="en-US" w:eastAsia="en-US"/>
          <w14:ligatures w14:val="standardContextual"/>
        </w:rPr>
        <w:t xml:space="preserve"> Packaging</w:t>
      </w:r>
      <w:r w:rsidRPr="002D3AAF">
        <w:rPr>
          <w:rFonts w:eastAsia="Aptos" w:cstheme="minorHAnsi"/>
          <w:b/>
          <w:bCs/>
          <w:kern w:val="2"/>
          <w:sz w:val="22"/>
          <w:lang w:val="en-US" w:eastAsia="en-US"/>
          <w14:ligatures w14:val="standardContextual"/>
        </w:rPr>
        <w:t xml:space="preserve"> in New Video</w:t>
      </w:r>
    </w:p>
    <w:p w14:paraId="41C15138" w14:textId="3E020304"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kern w:val="2"/>
          <w:sz w:val="22"/>
          <w:lang w:val="en-US" w:eastAsia="en-US"/>
          <w14:ligatures w14:val="standardContextual"/>
        </w:rPr>
        <w:t xml:space="preserve">BOBST has released a new customer success video highlighting its collaboration with </w:t>
      </w:r>
      <w:r w:rsidRPr="002D3AAF">
        <w:rPr>
          <w:rFonts w:eastAsia="Aptos" w:cstheme="minorHAnsi"/>
          <w:b/>
          <w:bCs/>
          <w:kern w:val="2"/>
          <w:sz w:val="22"/>
          <w:lang w:val="en-US" w:eastAsia="en-US"/>
          <w14:ligatures w14:val="standardContextual"/>
        </w:rPr>
        <w:t>Tavo Packaging</w:t>
      </w:r>
      <w:r w:rsidRPr="002D3AAF">
        <w:rPr>
          <w:rFonts w:eastAsia="Aptos" w:cstheme="minorHAnsi"/>
          <w:kern w:val="2"/>
          <w:sz w:val="22"/>
          <w:lang w:val="en-US" w:eastAsia="en-US"/>
          <w14:ligatures w14:val="standardContextual"/>
        </w:rPr>
        <w:t xml:space="preserve">, a leading U.S. folding carton converter. The feature showcases how Tavo leverages BOBST technology – including two </w:t>
      </w:r>
      <w:r w:rsidRPr="002D3AAF">
        <w:rPr>
          <w:rFonts w:eastAsia="Aptos" w:cstheme="minorHAnsi"/>
          <w:b/>
          <w:bCs/>
          <w:kern w:val="2"/>
          <w:sz w:val="22"/>
          <w:lang w:val="en-US" w:eastAsia="en-US"/>
          <w14:ligatures w14:val="standardContextual"/>
        </w:rPr>
        <w:t>MASTERCUT 145</w:t>
      </w:r>
      <w:r w:rsidRPr="002D3AAF">
        <w:rPr>
          <w:rFonts w:eastAsia="Aptos" w:cstheme="minorHAnsi"/>
          <w:kern w:val="2"/>
          <w:sz w:val="22"/>
          <w:lang w:val="en-US" w:eastAsia="en-US"/>
          <w14:ligatures w14:val="standardContextual"/>
        </w:rPr>
        <w:t>s –</w:t>
      </w:r>
      <w:r w:rsidRPr="002D3AAF">
        <w:rPr>
          <w:rFonts w:eastAsia="Aptos" w:cstheme="minorHAnsi"/>
          <w:b/>
          <w:bCs/>
          <w:kern w:val="2"/>
          <w:sz w:val="22"/>
          <w:lang w:val="en-US" w:eastAsia="en-US"/>
          <w14:ligatures w14:val="standardContextual"/>
        </w:rPr>
        <w:t xml:space="preserve"> </w:t>
      </w:r>
      <w:r w:rsidRPr="002D3AAF">
        <w:rPr>
          <w:rFonts w:eastAsia="Aptos" w:cstheme="minorHAnsi"/>
          <w:kern w:val="2"/>
          <w:sz w:val="22"/>
          <w:lang w:val="en-US" w:eastAsia="en-US"/>
          <w14:ligatures w14:val="standardContextual"/>
        </w:rPr>
        <w:t>and its expertise to drive efficiency, productivity, and growth in a highly competitive packaging market.</w:t>
      </w:r>
    </w:p>
    <w:p w14:paraId="305599BA" w14:textId="77777777"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kern w:val="2"/>
          <w:sz w:val="22"/>
          <w:lang w:val="en-US" w:eastAsia="en-US"/>
          <w14:ligatures w14:val="standardContextual"/>
        </w:rPr>
        <w:t>Founded on a commitment to quality and customer service, Tavo Packaging has become a trusted supplier to brands across multiple industries. As demand for premium folding cartons continues to rise, the company turned to BOBST for solutions that combine advanced automation, connectivity, and precision engineering.</w:t>
      </w:r>
    </w:p>
    <w:p w14:paraId="5EF739E1" w14:textId="77777777"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kern w:val="2"/>
          <w:sz w:val="22"/>
          <w:lang w:val="en-US" w:eastAsia="en-US"/>
          <w14:ligatures w14:val="standardContextual"/>
        </w:rPr>
        <w:t>These requirements led Tavo Packaging to the BOBST MASTERCUT 145, the most fully automated and productive die-cutter on the market. This size 6 die-cutter boasts industry-leading speeds, easily handling sheets up to 1,450 x 1,050 mm at up to 9,500 sheets per hour. The machine’s unique cut-to-print register ensures extreme precision, and its synchronized feeder and register provide accurate non-stop printing.</w:t>
      </w:r>
    </w:p>
    <w:p w14:paraId="4D744740" w14:textId="77777777"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kern w:val="2"/>
          <w:sz w:val="22"/>
          <w:lang w:val="en-US" w:eastAsia="en-US"/>
          <w14:ligatures w14:val="standardContextual"/>
        </w:rPr>
        <w:t xml:space="preserve">The new video offers a behind-the-scenes look at Tavo’s operations and features interviews with company leadership, who share their experience of working with BOBST. Viewers will see how Tavo has integrated BOBST equipment and digital solutions such as </w:t>
      </w:r>
      <w:r w:rsidRPr="002D3AAF">
        <w:rPr>
          <w:rFonts w:eastAsia="Aptos" w:cstheme="minorHAnsi"/>
          <w:b/>
          <w:bCs/>
          <w:kern w:val="2"/>
          <w:sz w:val="22"/>
          <w:lang w:val="en-US" w:eastAsia="en-US"/>
          <w14:ligatures w14:val="standardContextual"/>
        </w:rPr>
        <w:t>BOBST Connect</w:t>
      </w:r>
      <w:r w:rsidRPr="002D3AAF">
        <w:rPr>
          <w:rFonts w:eastAsia="Aptos" w:cstheme="minorHAnsi"/>
          <w:kern w:val="2"/>
          <w:sz w:val="22"/>
          <w:lang w:val="en-US" w:eastAsia="en-US"/>
          <w14:ligatures w14:val="standardContextual"/>
        </w:rPr>
        <w:t xml:space="preserve"> to:</w:t>
      </w:r>
    </w:p>
    <w:p w14:paraId="00DE4C47" w14:textId="77777777" w:rsidR="009C2B7A" w:rsidRPr="002D3AAF" w:rsidRDefault="009C2B7A" w:rsidP="002D3AAF">
      <w:pPr>
        <w:numPr>
          <w:ilvl w:val="0"/>
          <w:numId w:val="22"/>
        </w:numPr>
        <w:spacing w:after="160" w:line="276" w:lineRule="auto"/>
        <w:rPr>
          <w:rFonts w:eastAsia="Aptos" w:cstheme="minorHAnsi"/>
          <w:kern w:val="2"/>
          <w:sz w:val="22"/>
          <w:lang w:val="en-US" w:eastAsia="en-US"/>
          <w14:ligatures w14:val="standardContextual"/>
        </w:rPr>
      </w:pPr>
      <w:r w:rsidRPr="002D3AAF">
        <w:rPr>
          <w:rFonts w:eastAsia="Aptos" w:cstheme="minorHAnsi"/>
          <w:b/>
          <w:bCs/>
          <w:kern w:val="2"/>
          <w:sz w:val="22"/>
          <w:lang w:val="en-US" w:eastAsia="en-US"/>
          <w14:ligatures w14:val="standardContextual"/>
        </w:rPr>
        <w:t>Maximize production uptime</w:t>
      </w:r>
      <w:r w:rsidRPr="002D3AAF">
        <w:rPr>
          <w:rFonts w:eastAsia="Aptos" w:cstheme="minorHAnsi"/>
          <w:kern w:val="2"/>
          <w:sz w:val="22"/>
          <w:lang w:val="en-US" w:eastAsia="en-US"/>
          <w14:ligatures w14:val="standardContextual"/>
        </w:rPr>
        <w:t xml:space="preserve"> with reliable, high-performance machines</w:t>
      </w:r>
    </w:p>
    <w:p w14:paraId="6B20F417" w14:textId="77777777" w:rsidR="009C2B7A" w:rsidRPr="002D3AAF" w:rsidRDefault="009C2B7A" w:rsidP="002D3AAF">
      <w:pPr>
        <w:numPr>
          <w:ilvl w:val="0"/>
          <w:numId w:val="22"/>
        </w:numPr>
        <w:spacing w:after="160" w:line="276" w:lineRule="auto"/>
        <w:rPr>
          <w:rFonts w:eastAsia="Aptos" w:cstheme="minorHAnsi"/>
          <w:kern w:val="2"/>
          <w:sz w:val="22"/>
          <w:lang w:val="en-US" w:eastAsia="en-US"/>
          <w14:ligatures w14:val="standardContextual"/>
        </w:rPr>
      </w:pPr>
      <w:r w:rsidRPr="002D3AAF">
        <w:rPr>
          <w:rFonts w:eastAsia="Aptos" w:cstheme="minorHAnsi"/>
          <w:b/>
          <w:bCs/>
          <w:kern w:val="2"/>
          <w:sz w:val="22"/>
          <w:lang w:val="en-US" w:eastAsia="en-US"/>
          <w14:ligatures w14:val="standardContextual"/>
        </w:rPr>
        <w:t>Elevate quality standards</w:t>
      </w:r>
      <w:r w:rsidRPr="002D3AAF">
        <w:rPr>
          <w:rFonts w:eastAsia="Aptos" w:cstheme="minorHAnsi"/>
          <w:kern w:val="2"/>
          <w:sz w:val="22"/>
          <w:lang w:val="en-US" w:eastAsia="en-US"/>
          <w14:ligatures w14:val="standardContextual"/>
        </w:rPr>
        <w:t xml:space="preserve"> to meet stringent brand requirements</w:t>
      </w:r>
    </w:p>
    <w:p w14:paraId="6A410E51" w14:textId="77777777" w:rsidR="009C2B7A" w:rsidRPr="002D3AAF" w:rsidRDefault="009C2B7A" w:rsidP="002D3AAF">
      <w:pPr>
        <w:numPr>
          <w:ilvl w:val="0"/>
          <w:numId w:val="22"/>
        </w:numPr>
        <w:spacing w:after="160" w:line="276" w:lineRule="auto"/>
        <w:rPr>
          <w:rFonts w:eastAsia="Aptos" w:cstheme="minorHAnsi"/>
          <w:kern w:val="2"/>
          <w:sz w:val="22"/>
          <w:lang w:val="en-US" w:eastAsia="en-US"/>
          <w14:ligatures w14:val="standardContextual"/>
        </w:rPr>
      </w:pPr>
      <w:r w:rsidRPr="002D3AAF">
        <w:rPr>
          <w:rFonts w:eastAsia="Aptos" w:cstheme="minorHAnsi"/>
          <w:b/>
          <w:bCs/>
          <w:kern w:val="2"/>
          <w:sz w:val="22"/>
          <w:lang w:val="en-US" w:eastAsia="en-US"/>
          <w14:ligatures w14:val="standardContextual"/>
        </w:rPr>
        <w:t>Streamline workflows</w:t>
      </w:r>
      <w:r w:rsidRPr="002D3AAF">
        <w:rPr>
          <w:rFonts w:eastAsia="Aptos" w:cstheme="minorHAnsi"/>
          <w:kern w:val="2"/>
          <w:sz w:val="22"/>
          <w:lang w:val="en-US" w:eastAsia="en-US"/>
          <w14:ligatures w14:val="standardContextual"/>
        </w:rPr>
        <w:t xml:space="preserve"> through connectivity and automation</w:t>
      </w:r>
    </w:p>
    <w:p w14:paraId="5CCF1776" w14:textId="77777777" w:rsidR="009C2B7A" w:rsidRPr="002D3AAF" w:rsidRDefault="009C2B7A" w:rsidP="002D3AAF">
      <w:pPr>
        <w:numPr>
          <w:ilvl w:val="0"/>
          <w:numId w:val="22"/>
        </w:numPr>
        <w:spacing w:after="160" w:line="276" w:lineRule="auto"/>
        <w:rPr>
          <w:rFonts w:eastAsia="Aptos" w:cstheme="minorHAnsi"/>
          <w:kern w:val="2"/>
          <w:sz w:val="22"/>
          <w:lang w:val="en-US" w:eastAsia="en-US"/>
          <w14:ligatures w14:val="standardContextual"/>
        </w:rPr>
      </w:pPr>
      <w:r w:rsidRPr="002D3AAF">
        <w:rPr>
          <w:rFonts w:eastAsia="Aptos" w:cstheme="minorHAnsi"/>
          <w:b/>
          <w:bCs/>
          <w:kern w:val="2"/>
          <w:sz w:val="22"/>
          <w:lang w:val="en-US" w:eastAsia="en-US"/>
          <w14:ligatures w14:val="standardContextual"/>
        </w:rPr>
        <w:t>Accelerate time to market</w:t>
      </w:r>
      <w:r w:rsidRPr="002D3AAF">
        <w:rPr>
          <w:rFonts w:eastAsia="Aptos" w:cstheme="minorHAnsi"/>
          <w:kern w:val="2"/>
          <w:sz w:val="22"/>
          <w:lang w:val="en-US" w:eastAsia="en-US"/>
          <w14:ligatures w14:val="standardContextual"/>
        </w:rPr>
        <w:t xml:space="preserve"> with improved speed and flexibility</w:t>
      </w:r>
    </w:p>
    <w:p w14:paraId="0FC3E223" w14:textId="77777777" w:rsidR="009C2B7A" w:rsidRPr="002D3AAF" w:rsidRDefault="009C2B7A" w:rsidP="002D3AAF">
      <w:pPr>
        <w:numPr>
          <w:ilvl w:val="0"/>
          <w:numId w:val="22"/>
        </w:numPr>
        <w:spacing w:after="160" w:line="276" w:lineRule="auto"/>
        <w:rPr>
          <w:rFonts w:eastAsia="Aptos" w:cstheme="minorHAnsi"/>
          <w:kern w:val="2"/>
          <w:sz w:val="22"/>
          <w:lang w:val="en-US" w:eastAsia="en-US"/>
          <w14:ligatures w14:val="standardContextual"/>
        </w:rPr>
      </w:pPr>
      <w:r w:rsidRPr="002D3AAF">
        <w:rPr>
          <w:rFonts w:eastAsia="Aptos" w:cstheme="minorHAnsi"/>
          <w:b/>
          <w:bCs/>
          <w:kern w:val="2"/>
          <w:sz w:val="22"/>
          <w:lang w:val="en-US" w:eastAsia="en-US"/>
          <w14:ligatures w14:val="standardContextual"/>
        </w:rPr>
        <w:t xml:space="preserve">Gain real-time 360° visibility </w:t>
      </w:r>
      <w:r w:rsidRPr="002D3AAF">
        <w:rPr>
          <w:rFonts w:eastAsia="Aptos" w:cstheme="minorHAnsi"/>
          <w:kern w:val="2"/>
          <w:sz w:val="22"/>
          <w:lang w:val="en-US" w:eastAsia="en-US"/>
          <w14:ligatures w14:val="standardContextual"/>
        </w:rPr>
        <w:t>into machines and jobs, reducing downtime and empowering operators with data</w:t>
      </w:r>
    </w:p>
    <w:p w14:paraId="68C70B24" w14:textId="1993E96F"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kern w:val="2"/>
          <w:sz w:val="22"/>
          <w:lang w:val="en-US" w:eastAsia="en-US"/>
          <w14:ligatures w14:val="standardContextual"/>
        </w:rPr>
        <w:t>“This project reflects how BOBST solutions empower converters to optimize workflows, reduce waste, and achieve unmatched consistency,” said</w:t>
      </w:r>
      <w:r w:rsidR="00517BEC">
        <w:rPr>
          <w:rFonts w:eastAsia="Aptos" w:cstheme="minorHAnsi"/>
          <w:kern w:val="2"/>
          <w:sz w:val="22"/>
          <w:lang w:val="en-US" w:eastAsia="en-US"/>
          <w14:ligatures w14:val="standardContextual"/>
        </w:rPr>
        <w:t xml:space="preserve"> </w:t>
      </w:r>
      <w:r w:rsidR="00517BEC" w:rsidRPr="00517BEC">
        <w:rPr>
          <w:rFonts w:eastAsia="Aptos" w:cstheme="minorHAnsi"/>
          <w:kern w:val="2"/>
          <w:sz w:val="22"/>
          <w:lang w:val="en-US" w:eastAsia="en-US"/>
          <w14:ligatures w14:val="standardContextual"/>
        </w:rPr>
        <w:t>David Taylor, CEO Tavo Packaging</w:t>
      </w:r>
      <w:r w:rsidR="005117F7">
        <w:rPr>
          <w:rFonts w:eastAsia="Aptos" w:cstheme="minorHAnsi"/>
          <w:kern w:val="2"/>
          <w:sz w:val="22"/>
          <w:lang w:val="en-US" w:eastAsia="en-US"/>
          <w14:ligatures w14:val="standardContextual"/>
        </w:rPr>
        <w:t>.</w:t>
      </w:r>
      <w:r w:rsidR="00517BEC" w:rsidRPr="00517BEC">
        <w:rPr>
          <w:rFonts w:eastAsia="Aptos" w:cstheme="minorHAnsi"/>
          <w:kern w:val="2"/>
          <w:sz w:val="22"/>
          <w:lang w:val="en-US" w:eastAsia="en-US"/>
          <w14:ligatures w14:val="standardContextual"/>
        </w:rPr>
        <w:t xml:space="preserve"> </w:t>
      </w:r>
      <w:r w:rsidRPr="002D3AAF">
        <w:rPr>
          <w:rFonts w:eastAsia="Aptos" w:cstheme="minorHAnsi"/>
          <w:kern w:val="2"/>
          <w:sz w:val="22"/>
          <w:lang w:val="en-US" w:eastAsia="en-US"/>
          <w14:ligatures w14:val="standardContextual"/>
        </w:rPr>
        <w:t>“Tavo’s story demonstrates the value of choosing a partner committed not only to machinery, but to long-term performance and innovation.”</w:t>
      </w:r>
    </w:p>
    <w:p w14:paraId="37034749" w14:textId="77777777" w:rsidR="009C2B7A" w:rsidRPr="002D3AAF" w:rsidRDefault="009C2B7A" w:rsidP="002D3AAF">
      <w:pPr>
        <w:spacing w:after="160" w:line="276" w:lineRule="auto"/>
        <w:rPr>
          <w:rFonts w:eastAsia="Aptos" w:cstheme="minorHAnsi"/>
          <w:kern w:val="2"/>
          <w:sz w:val="22"/>
          <w:lang w:val="en-US" w:eastAsia="en-US"/>
          <w14:ligatures w14:val="standardContextual"/>
        </w:rPr>
      </w:pPr>
      <w:r w:rsidRPr="002D3AAF">
        <w:rPr>
          <w:rFonts w:eastAsia="Aptos" w:cstheme="minorHAnsi"/>
          <w:kern w:val="2"/>
          <w:sz w:val="22"/>
          <w:lang w:val="en-US" w:eastAsia="en-US"/>
          <w14:ligatures w14:val="standardContextual"/>
        </w:rPr>
        <w:t>The release of this video is part of BOBST’s ongoing effort to highlight customer success stories worldwide, demonstrating how its portfolio of solutions—spanning connectivity, automation, digitalization, and sustainability—are shaping the future of packaging.</w:t>
      </w:r>
    </w:p>
    <w:p w14:paraId="5E5CCE88" w14:textId="77777777" w:rsidR="00CE403E" w:rsidRDefault="00CE403E" w:rsidP="009C2B7A">
      <w:pPr>
        <w:spacing w:after="160" w:line="276" w:lineRule="auto"/>
        <w:rPr>
          <w:rFonts w:eastAsia="Aptos" w:cstheme="minorHAnsi"/>
          <w:kern w:val="2"/>
          <w:sz w:val="20"/>
          <w:szCs w:val="20"/>
          <w:lang w:val="en-US" w:eastAsia="en-US"/>
          <w14:ligatures w14:val="standardContextual"/>
        </w:rPr>
      </w:pPr>
    </w:p>
    <w:p w14:paraId="3664DB71" w14:textId="4769EB24" w:rsidR="00CE403E" w:rsidRDefault="00CE403E" w:rsidP="009C2B7A">
      <w:pPr>
        <w:spacing w:after="160" w:line="276" w:lineRule="auto"/>
        <w:rPr>
          <w:rFonts w:eastAsia="Aptos" w:cstheme="minorHAnsi"/>
          <w:kern w:val="2"/>
          <w:sz w:val="20"/>
          <w:szCs w:val="20"/>
          <w:lang w:val="en-US" w:eastAsia="en-US"/>
          <w14:ligatures w14:val="standardContextual"/>
        </w:rPr>
      </w:pPr>
      <w:r>
        <w:rPr>
          <w:rFonts w:eastAsia="Aptos" w:cstheme="minorHAnsi"/>
          <w:b/>
          <w:bCs/>
          <w:kern w:val="2"/>
          <w:sz w:val="20"/>
          <w:szCs w:val="20"/>
          <w:lang w:val="en-US" w:eastAsia="en-US"/>
          <w14:ligatures w14:val="standardContextual"/>
        </w:rPr>
        <w:t>To w</w:t>
      </w:r>
      <w:r w:rsidRPr="00461350">
        <w:rPr>
          <w:rFonts w:eastAsia="Aptos" w:cstheme="minorHAnsi"/>
          <w:b/>
          <w:bCs/>
          <w:kern w:val="2"/>
          <w:sz w:val="20"/>
          <w:szCs w:val="20"/>
          <w:lang w:val="en-US" w:eastAsia="en-US"/>
          <w14:ligatures w14:val="standardContextual"/>
        </w:rPr>
        <w:t xml:space="preserve">atch the full Tavo Packaging </w:t>
      </w:r>
      <w:proofErr w:type="gramStart"/>
      <w:r w:rsidRPr="00461350">
        <w:rPr>
          <w:rFonts w:eastAsia="Aptos" w:cstheme="minorHAnsi"/>
          <w:b/>
          <w:bCs/>
          <w:kern w:val="2"/>
          <w:sz w:val="20"/>
          <w:szCs w:val="20"/>
          <w:lang w:val="en-US" w:eastAsia="en-US"/>
          <w14:ligatures w14:val="standardContextual"/>
        </w:rPr>
        <w:t>story</w:t>
      </w:r>
      <w:proofErr w:type="gramEnd"/>
      <w:r w:rsidRPr="00461350">
        <w:rPr>
          <w:rFonts w:eastAsia="Aptos" w:cstheme="minorHAnsi"/>
          <w:b/>
          <w:bCs/>
          <w:kern w:val="2"/>
          <w:sz w:val="20"/>
          <w:szCs w:val="20"/>
          <w:lang w:val="en-US" w:eastAsia="en-US"/>
          <w14:ligatures w14:val="standardContextual"/>
        </w:rPr>
        <w:t xml:space="preserve"> </w:t>
      </w:r>
      <w:r>
        <w:rPr>
          <w:rFonts w:eastAsia="Aptos" w:cstheme="minorHAnsi"/>
          <w:b/>
          <w:bCs/>
          <w:kern w:val="2"/>
          <w:sz w:val="20"/>
          <w:szCs w:val="20"/>
          <w:lang w:val="en-US" w:eastAsia="en-US"/>
          <w14:ligatures w14:val="standardContextual"/>
        </w:rPr>
        <w:t>scan the QR code</w:t>
      </w:r>
      <w:r w:rsidRPr="00461350">
        <w:rPr>
          <w:rFonts w:eastAsia="Aptos" w:cstheme="minorHAnsi"/>
          <w:kern w:val="2"/>
          <w:sz w:val="20"/>
          <w:szCs w:val="20"/>
          <w:lang w:val="en-US" w:eastAsia="en-US"/>
          <w14:ligatures w14:val="standardContextual"/>
        </w:rPr>
        <w:t>:</w:t>
      </w:r>
    </w:p>
    <w:p w14:paraId="6F87EE85" w14:textId="2AE17710" w:rsidR="00461350" w:rsidRPr="009C2B7A" w:rsidRDefault="00CE403E" w:rsidP="009C2B7A">
      <w:pPr>
        <w:spacing w:after="160" w:line="276" w:lineRule="auto"/>
        <w:rPr>
          <w:rFonts w:eastAsia="Aptos" w:cstheme="minorHAnsi"/>
          <w:kern w:val="2"/>
          <w:sz w:val="20"/>
          <w:szCs w:val="20"/>
          <w:lang w:val="en-US" w:eastAsia="en-US"/>
          <w14:ligatures w14:val="standardContextual"/>
        </w:rPr>
      </w:pPr>
      <w:r>
        <w:rPr>
          <w:rFonts w:eastAsia="Aptos" w:cstheme="minorHAnsi"/>
          <w:noProof/>
          <w:kern w:val="2"/>
          <w:sz w:val="20"/>
          <w:szCs w:val="20"/>
          <w:lang w:val="en-US" w:eastAsia="en-US"/>
        </w:rPr>
        <w:drawing>
          <wp:inline distT="0" distB="0" distL="0" distR="0" wp14:anchorId="038B68BB" wp14:editId="5D5B0B19">
            <wp:extent cx="1592580" cy="1592580"/>
            <wp:effectExtent l="0" t="0" r="7620" b="7620"/>
            <wp:docPr id="269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342" name="Picture 2695342"/>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92587" cy="1592587"/>
                    </a:xfrm>
                    <a:prstGeom prst="rect">
                      <a:avLst/>
                    </a:prstGeom>
                  </pic:spPr>
                </pic:pic>
              </a:graphicData>
            </a:graphic>
          </wp:inline>
        </w:drawing>
      </w:r>
    </w:p>
    <w:p w14:paraId="13D281E1" w14:textId="51A65EBF" w:rsidR="009C2B7A" w:rsidRPr="009C2B7A" w:rsidRDefault="008B278E" w:rsidP="009C2B7A">
      <w:pPr>
        <w:spacing w:after="160" w:line="276" w:lineRule="auto"/>
        <w:rPr>
          <w:rFonts w:eastAsia="Aptos" w:cstheme="minorHAnsi"/>
          <w:kern w:val="2"/>
          <w:sz w:val="20"/>
          <w:szCs w:val="20"/>
          <w:lang w:val="en-US" w:eastAsia="en-US"/>
          <w14:ligatures w14:val="standardContextual"/>
        </w:rPr>
      </w:pPr>
      <w:r>
        <w:rPr>
          <w:rFonts w:eastAsia="Aptos" w:cstheme="minorHAnsi"/>
          <w:b/>
          <w:bCs/>
          <w:kern w:val="2"/>
          <w:sz w:val="20"/>
          <w:szCs w:val="20"/>
          <w:lang w:val="en-US" w:eastAsia="en-US"/>
          <w14:ligatures w14:val="standardContextual"/>
        </w:rPr>
        <w:t>To w</w:t>
      </w:r>
      <w:r w:rsidR="009C2B7A" w:rsidRPr="009C2B7A">
        <w:rPr>
          <w:rFonts w:eastAsia="Aptos" w:cstheme="minorHAnsi"/>
          <w:b/>
          <w:bCs/>
          <w:kern w:val="2"/>
          <w:sz w:val="20"/>
          <w:szCs w:val="20"/>
          <w:lang w:val="en-US" w:eastAsia="en-US"/>
          <w14:ligatures w14:val="standardContextual"/>
        </w:rPr>
        <w:t xml:space="preserve">atch the full Tavo Packaging story </w:t>
      </w:r>
      <w:r>
        <w:rPr>
          <w:rFonts w:eastAsia="Aptos" w:cstheme="minorHAnsi"/>
          <w:b/>
          <w:bCs/>
          <w:kern w:val="2"/>
          <w:sz w:val="20"/>
          <w:szCs w:val="20"/>
          <w:lang w:val="en-US" w:eastAsia="en-US"/>
          <w14:ligatures w14:val="standardContextual"/>
        </w:rPr>
        <w:t>click the link</w:t>
      </w:r>
      <w:r w:rsidR="009C2B7A" w:rsidRPr="009C2B7A">
        <w:rPr>
          <w:rFonts w:eastAsia="Aptos" w:cstheme="minorHAnsi"/>
          <w:b/>
          <w:bCs/>
          <w:kern w:val="2"/>
          <w:sz w:val="20"/>
          <w:szCs w:val="20"/>
          <w:lang w:val="en-US" w:eastAsia="en-US"/>
          <w14:ligatures w14:val="standardContextual"/>
        </w:rPr>
        <w:t>:</w:t>
      </w:r>
      <w:r w:rsidR="009C2B7A" w:rsidRPr="009C2B7A">
        <w:rPr>
          <w:rFonts w:eastAsia="Aptos" w:cstheme="minorHAnsi"/>
          <w:kern w:val="2"/>
          <w:sz w:val="20"/>
          <w:szCs w:val="20"/>
          <w:lang w:val="en-US" w:eastAsia="en-US"/>
          <w14:ligatures w14:val="standardContextual"/>
        </w:rPr>
        <w:t xml:space="preserve"> </w:t>
      </w:r>
      <w:r w:rsidR="009C2B7A">
        <w:fldChar w:fldCharType="begin"/>
      </w:r>
      <w:r w:rsidR="009C2B7A" w:rsidRPr="005117F7">
        <w:rPr>
          <w:lang w:val="en-US"/>
        </w:rPr>
        <w:instrText>HYPERLINK "https://youtu.be/-pvVuTX9S8A" \t "_blank" \o "https://youtu.be/-pvvutx9s8a"</w:instrText>
      </w:r>
      <w:r w:rsidR="009C2B7A">
        <w:fldChar w:fldCharType="separate"/>
      </w:r>
      <w:r w:rsidR="009C2B7A" w:rsidRPr="009C2B7A">
        <w:rPr>
          <w:rFonts w:eastAsia="Aptos" w:cstheme="minorHAnsi"/>
          <w:color w:val="467886"/>
          <w:kern w:val="2"/>
          <w:sz w:val="20"/>
          <w:szCs w:val="20"/>
          <w:u w:val="single"/>
          <w:lang w:val="en-US" w:eastAsia="en-US"/>
          <w14:ligatures w14:val="standardContextual"/>
        </w:rPr>
        <w:t>https://youtu.be/-pvVuTX9S8A</w:t>
      </w:r>
      <w:r w:rsidR="009C2B7A">
        <w:fldChar w:fldCharType="end"/>
      </w:r>
    </w:p>
    <w:p w14:paraId="16DB7DE2" w14:textId="77777777" w:rsidR="00FB066C" w:rsidRDefault="00FB066C" w:rsidP="00D6254D">
      <w:pPr>
        <w:rPr>
          <w:rFonts w:cstheme="minorHAnsi"/>
          <w:b/>
          <w:bCs/>
          <w:szCs w:val="19"/>
          <w:lang w:val="en-US"/>
        </w:rPr>
      </w:pPr>
    </w:p>
    <w:p w14:paraId="60D23C50" w14:textId="1D4AC165" w:rsidR="00745A80" w:rsidRDefault="00745A80" w:rsidP="00D6254D">
      <w:pPr>
        <w:rPr>
          <w:rFonts w:cstheme="minorHAnsi"/>
          <w:b/>
          <w:bCs/>
          <w:szCs w:val="19"/>
          <w:lang w:val="en-US"/>
        </w:rPr>
      </w:pPr>
      <w:r>
        <w:rPr>
          <w:rFonts w:cstheme="minorHAnsi"/>
          <w:b/>
          <w:bCs/>
          <w:szCs w:val="19"/>
          <w:lang w:val="en-US"/>
        </w:rPr>
        <w:t>./.</w:t>
      </w:r>
    </w:p>
    <w:p w14:paraId="47D74B20" w14:textId="77777777" w:rsidR="00745A80" w:rsidRDefault="00745A80" w:rsidP="00D6254D">
      <w:pPr>
        <w:rPr>
          <w:rFonts w:cstheme="minorHAnsi"/>
          <w:b/>
          <w:bCs/>
          <w:szCs w:val="19"/>
          <w:lang w:val="en-US"/>
        </w:rPr>
      </w:pPr>
    </w:p>
    <w:p w14:paraId="60260EC8" w14:textId="77777777" w:rsidR="00E65BFF" w:rsidRPr="002E3230" w:rsidRDefault="00E65BFF"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64647F08" w:rsidR="00C31EDB" w:rsidRDefault="00C31EDB" w:rsidP="0029342D">
      <w:pPr>
        <w:spacing w:line="276" w:lineRule="auto"/>
        <w:rPr>
          <w:b/>
          <w:szCs w:val="19"/>
          <w:lang w:val="en-US"/>
        </w:rPr>
      </w:pPr>
      <w:r w:rsidRPr="00387B04">
        <w:rPr>
          <w:b/>
          <w:szCs w:val="19"/>
          <w:lang w:val="en-US"/>
        </w:rPr>
        <w:t>Press contact</w:t>
      </w:r>
      <w:r w:rsidR="0037326E">
        <w:rPr>
          <w:b/>
          <w:szCs w:val="19"/>
          <w:lang w:val="en-US"/>
        </w:rPr>
        <w:t>s</w:t>
      </w:r>
      <w:r w:rsidRPr="00387B04">
        <w:rPr>
          <w:b/>
          <w:szCs w:val="19"/>
          <w:lang w:val="en-US"/>
        </w:rPr>
        <w:t>:</w:t>
      </w:r>
    </w:p>
    <w:p w14:paraId="4D1AC883" w14:textId="77777777" w:rsidR="0037326E" w:rsidRDefault="0037326E" w:rsidP="0029342D">
      <w:pPr>
        <w:spacing w:line="276" w:lineRule="auto"/>
        <w:rPr>
          <w:b/>
          <w:szCs w:val="19"/>
          <w:lang w:val="en-US"/>
        </w:rPr>
      </w:pPr>
    </w:p>
    <w:p w14:paraId="3AC0FDAC" w14:textId="77777777" w:rsidR="0037326E" w:rsidRPr="0037326E" w:rsidRDefault="0037326E" w:rsidP="0037326E">
      <w:pPr>
        <w:spacing w:line="240" w:lineRule="auto"/>
        <w:rPr>
          <w:rFonts w:ascii="Arial" w:eastAsia="Times New Roman" w:hAnsi="Arial" w:cs="Arial"/>
          <w:szCs w:val="19"/>
        </w:rPr>
      </w:pPr>
      <w:r w:rsidRPr="0037326E">
        <w:rPr>
          <w:rFonts w:ascii="Arial" w:eastAsia="Times New Roman" w:hAnsi="Arial" w:cs="Arial"/>
          <w:szCs w:val="19"/>
        </w:rPr>
        <w:t>Gudrun Alex</w:t>
      </w:r>
      <w:r w:rsidRPr="0037326E">
        <w:rPr>
          <w:rFonts w:ascii="Arial" w:eastAsia="Times New Roman" w:hAnsi="Arial" w:cs="Arial"/>
          <w:szCs w:val="19"/>
        </w:rPr>
        <w:br/>
        <w:t xml:space="preserve">BOBST PR </w:t>
      </w:r>
      <w:proofErr w:type="spellStart"/>
      <w:r w:rsidRPr="0037326E">
        <w:rPr>
          <w:rFonts w:ascii="Arial" w:eastAsia="Times New Roman" w:hAnsi="Arial" w:cs="Arial"/>
          <w:szCs w:val="19"/>
        </w:rPr>
        <w:t>Representative</w:t>
      </w:r>
      <w:proofErr w:type="spellEnd"/>
    </w:p>
    <w:p w14:paraId="18D082A8" w14:textId="77777777" w:rsidR="0037326E" w:rsidRPr="0037326E" w:rsidRDefault="0037326E" w:rsidP="0037326E">
      <w:pPr>
        <w:spacing w:line="240" w:lineRule="auto"/>
        <w:rPr>
          <w:rFonts w:ascii="Arial" w:eastAsia="Times New Roman" w:hAnsi="Arial" w:cs="Arial"/>
          <w:szCs w:val="19"/>
          <w:lang w:eastAsia="de-DE"/>
        </w:rPr>
      </w:pPr>
      <w:r w:rsidRPr="0037326E">
        <w:rPr>
          <w:rFonts w:ascii="Arial" w:eastAsia="Times New Roman" w:hAnsi="Arial" w:cs="Arial"/>
          <w:szCs w:val="19"/>
          <w:lang w:eastAsia="de-DE"/>
        </w:rPr>
        <w:t>Tel</w:t>
      </w:r>
      <w:proofErr w:type="gramStart"/>
      <w:r w:rsidRPr="0037326E">
        <w:rPr>
          <w:rFonts w:ascii="Arial" w:eastAsia="Times New Roman" w:hAnsi="Arial" w:cs="Arial"/>
          <w:szCs w:val="19"/>
          <w:lang w:eastAsia="de-DE"/>
        </w:rPr>
        <w:t>.:</w:t>
      </w:r>
      <w:proofErr w:type="gramEnd"/>
      <w:r w:rsidRPr="0037326E">
        <w:rPr>
          <w:rFonts w:ascii="Arial" w:eastAsia="Times New Roman" w:hAnsi="Arial" w:cs="Arial"/>
          <w:szCs w:val="19"/>
          <w:lang w:eastAsia="de-DE"/>
        </w:rPr>
        <w:t xml:space="preserve"> +49 211 58 58 66 66 </w:t>
      </w:r>
    </w:p>
    <w:p w14:paraId="12313256" w14:textId="77777777" w:rsidR="0037326E" w:rsidRPr="0037326E" w:rsidRDefault="0037326E" w:rsidP="0037326E">
      <w:pPr>
        <w:spacing w:line="240" w:lineRule="auto"/>
        <w:rPr>
          <w:rFonts w:ascii="Arial" w:eastAsia="Times New Roman" w:hAnsi="Arial" w:cs="Arial"/>
          <w:szCs w:val="19"/>
          <w:lang w:eastAsia="de-DE"/>
        </w:rPr>
      </w:pPr>
      <w:proofErr w:type="gramStart"/>
      <w:r w:rsidRPr="0037326E">
        <w:rPr>
          <w:rFonts w:ascii="Arial" w:eastAsia="Times New Roman" w:hAnsi="Arial" w:cs="Arial"/>
          <w:szCs w:val="19"/>
          <w:lang w:eastAsia="de-DE"/>
        </w:rPr>
        <w:t>Mobile:</w:t>
      </w:r>
      <w:proofErr w:type="gramEnd"/>
      <w:r w:rsidRPr="0037326E">
        <w:rPr>
          <w:rFonts w:ascii="Arial" w:eastAsia="Times New Roman" w:hAnsi="Arial" w:cs="Arial"/>
          <w:szCs w:val="19"/>
          <w:lang w:eastAsia="de-DE"/>
        </w:rPr>
        <w:t xml:space="preserve"> +49 160 48 41 439</w:t>
      </w:r>
    </w:p>
    <w:p w14:paraId="0464D5C7" w14:textId="77777777" w:rsidR="0037326E" w:rsidRPr="0037326E" w:rsidRDefault="0037326E" w:rsidP="0037326E">
      <w:pPr>
        <w:spacing w:line="240" w:lineRule="auto"/>
        <w:rPr>
          <w:rFonts w:asciiTheme="majorHAnsi" w:eastAsia="Microsoft YaHei" w:hAnsiTheme="majorHAnsi" w:cstheme="majorHAnsi"/>
          <w:color w:val="0000FF"/>
          <w:szCs w:val="19"/>
          <w:u w:val="single"/>
          <w:lang w:eastAsia="de-DE"/>
        </w:rPr>
      </w:pPr>
      <w:proofErr w:type="gramStart"/>
      <w:r w:rsidRPr="0037326E">
        <w:rPr>
          <w:rFonts w:ascii="Arial" w:eastAsia="Times New Roman" w:hAnsi="Arial" w:cs="Arial"/>
          <w:szCs w:val="19"/>
          <w:lang w:eastAsia="de-DE"/>
        </w:rPr>
        <w:t>Email:</w:t>
      </w:r>
      <w:proofErr w:type="gramEnd"/>
      <w:r w:rsidRPr="0037326E">
        <w:rPr>
          <w:rFonts w:ascii="Arial" w:eastAsia="Times New Roman" w:hAnsi="Arial" w:cs="Arial"/>
          <w:szCs w:val="19"/>
          <w:lang w:eastAsia="de-DE"/>
        </w:rPr>
        <w:t xml:space="preserve"> </w:t>
      </w:r>
      <w:hyperlink r:id="rId9" w:history="1">
        <w:r w:rsidRPr="0037326E">
          <w:rPr>
            <w:rFonts w:asciiTheme="majorHAnsi" w:eastAsia="Microsoft YaHei" w:hAnsiTheme="majorHAnsi" w:cstheme="majorHAnsi"/>
            <w:color w:val="0000FF"/>
            <w:szCs w:val="19"/>
            <w:u w:val="single"/>
            <w:lang w:eastAsia="de-DE"/>
          </w:rPr>
          <w:t>gudrun.alex@bobst.com</w:t>
        </w:r>
      </w:hyperlink>
    </w:p>
    <w:p w14:paraId="2B69E02D" w14:textId="77777777" w:rsidR="0037326E" w:rsidRPr="0037326E" w:rsidRDefault="0037326E" w:rsidP="0037326E">
      <w:pPr>
        <w:spacing w:line="240" w:lineRule="auto"/>
        <w:rPr>
          <w:rFonts w:asciiTheme="majorHAnsi" w:eastAsia="Microsoft YaHei" w:hAnsiTheme="majorHAnsi" w:cstheme="majorHAnsi"/>
          <w:color w:val="0000FF"/>
          <w:szCs w:val="19"/>
          <w:u w:val="single"/>
          <w:lang w:eastAsia="de-DE"/>
        </w:rPr>
      </w:pPr>
    </w:p>
    <w:p w14:paraId="17C9F09F" w14:textId="77777777" w:rsidR="0037326E" w:rsidRPr="00BB7313" w:rsidRDefault="0037326E" w:rsidP="0037326E">
      <w:pPr>
        <w:spacing w:line="240" w:lineRule="auto"/>
        <w:rPr>
          <w:rFonts w:ascii="Arial" w:eastAsia="Calibri" w:hAnsi="Arial" w:cs="Arial"/>
          <w:color w:val="000000"/>
          <w:szCs w:val="19"/>
          <w:lang w:val="en-US" w:eastAsia="en-GB"/>
        </w:rPr>
      </w:pPr>
      <w:r w:rsidRPr="00BB7313">
        <w:rPr>
          <w:rFonts w:ascii="Arial" w:eastAsia="Calibri" w:hAnsi="Arial" w:cs="Arial"/>
          <w:color w:val="000000"/>
          <w:szCs w:val="19"/>
          <w:lang w:val="en-US" w:eastAsia="en-GB"/>
        </w:rPr>
        <w:t>Katie Graham</w:t>
      </w:r>
    </w:p>
    <w:p w14:paraId="3920C82C" w14:textId="77777777" w:rsidR="0037326E" w:rsidRPr="00BB7313" w:rsidRDefault="0037326E" w:rsidP="0037326E">
      <w:pPr>
        <w:spacing w:line="240" w:lineRule="auto"/>
        <w:rPr>
          <w:rFonts w:ascii="Arial" w:eastAsia="Calibri" w:hAnsi="Arial" w:cs="Arial"/>
          <w:color w:val="000000"/>
          <w:szCs w:val="19"/>
          <w:lang w:val="en-US" w:eastAsia="en-GB"/>
        </w:rPr>
      </w:pPr>
      <w:r w:rsidRPr="00BB7313">
        <w:rPr>
          <w:rFonts w:ascii="Arial" w:eastAsia="Calibri" w:hAnsi="Arial" w:cs="Arial"/>
          <w:color w:val="000000"/>
          <w:szCs w:val="19"/>
          <w:lang w:val="en-US" w:eastAsia="en-GB"/>
        </w:rPr>
        <w:t>Regional Marketing &amp; Communications Manager</w:t>
      </w:r>
    </w:p>
    <w:p w14:paraId="39AC139B" w14:textId="77777777" w:rsidR="0037326E" w:rsidRPr="00BB7313" w:rsidRDefault="0037326E" w:rsidP="0037326E">
      <w:pPr>
        <w:spacing w:line="240" w:lineRule="auto"/>
        <w:rPr>
          <w:rFonts w:ascii="Arial" w:eastAsia="Calibri" w:hAnsi="Arial" w:cs="Arial"/>
          <w:color w:val="000000"/>
          <w:szCs w:val="19"/>
          <w:lang w:val="en-US" w:eastAsia="en-GB"/>
        </w:rPr>
      </w:pPr>
      <w:r w:rsidRPr="00BB7313">
        <w:rPr>
          <w:rFonts w:ascii="Arial" w:eastAsia="Calibri" w:hAnsi="Arial" w:cs="Arial"/>
          <w:color w:val="000000"/>
          <w:szCs w:val="19"/>
          <w:lang w:val="en-US" w:eastAsia="en-GB"/>
        </w:rPr>
        <w:t>Bobst North America Inc.</w:t>
      </w:r>
    </w:p>
    <w:p w14:paraId="1978F010" w14:textId="77777777" w:rsidR="0037326E" w:rsidRPr="00425BC6" w:rsidRDefault="0037326E" w:rsidP="0037326E">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Tel.: +1 973 226 8000</w:t>
      </w:r>
    </w:p>
    <w:p w14:paraId="4F9E459E" w14:textId="77777777" w:rsidR="0037326E" w:rsidRPr="00425BC6" w:rsidRDefault="0037326E" w:rsidP="0037326E">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Mobile: +1 404 308 3480</w:t>
      </w:r>
    </w:p>
    <w:p w14:paraId="05E193E5" w14:textId="77777777" w:rsidR="0037326E" w:rsidRPr="00425BC6" w:rsidRDefault="0037326E" w:rsidP="0037326E">
      <w:pPr>
        <w:spacing w:line="240" w:lineRule="auto"/>
        <w:rPr>
          <w:rFonts w:ascii="Arial" w:eastAsia="Microsoft YaHei" w:hAnsi="Arial" w:cs="Arial"/>
          <w:color w:val="0000FF"/>
          <w:szCs w:val="19"/>
          <w:u w:val="single"/>
          <w:lang w:val="en-GB" w:eastAsia="de-DE"/>
        </w:rPr>
      </w:pPr>
      <w:r w:rsidRPr="00425BC6">
        <w:rPr>
          <w:rFonts w:ascii="Arial" w:eastAsia="Times New Roman" w:hAnsi="Arial" w:cs="Arial"/>
          <w:szCs w:val="19"/>
          <w:lang w:val="en-US" w:eastAsia="de-DE"/>
        </w:rPr>
        <w:t>Email:</w:t>
      </w:r>
      <w:hyperlink r:id="rId10" w:history="1">
        <w:r w:rsidRPr="00425BC6">
          <w:rPr>
            <w:rFonts w:ascii="Arial" w:eastAsia="Microsoft YaHei" w:hAnsi="Arial" w:cs="Arial"/>
            <w:color w:val="265896" w:themeColor="hyperlink"/>
            <w:szCs w:val="19"/>
            <w:u w:val="single"/>
            <w:lang w:val="en-GB" w:eastAsia="de-DE"/>
          </w:rPr>
          <w:t>katie.graham@bobst.com</w:t>
        </w:r>
      </w:hyperlink>
      <w:r w:rsidRPr="00425BC6">
        <w:rPr>
          <w:rFonts w:ascii="Arial" w:eastAsia="Calibri" w:hAnsi="Arial" w:cs="Arial"/>
          <w:color w:val="000000"/>
          <w:szCs w:val="19"/>
          <w:lang w:val="en-US" w:eastAsia="en-GB"/>
        </w:rPr>
        <w:t> </w:t>
      </w:r>
    </w:p>
    <w:p w14:paraId="30EE6E93" w14:textId="77777777" w:rsidR="0037326E" w:rsidRPr="00814FEF" w:rsidRDefault="0037326E" w:rsidP="0029342D">
      <w:pPr>
        <w:spacing w:line="276" w:lineRule="auto"/>
        <w:rPr>
          <w:rFonts w:asciiTheme="majorHAnsi" w:eastAsia="Microsoft YaHei" w:hAnsiTheme="majorHAnsi" w:cstheme="majorHAnsi"/>
          <w:color w:val="0000FF"/>
          <w:szCs w:val="19"/>
          <w:u w:val="single"/>
          <w:lang w:val="en-US" w:eastAsia="de-DE"/>
        </w:rPr>
      </w:pPr>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0817" w14:textId="77777777" w:rsidR="00804F39" w:rsidRDefault="00804F39" w:rsidP="00BB5BE9">
      <w:pPr>
        <w:spacing w:line="240" w:lineRule="auto"/>
      </w:pPr>
      <w:r>
        <w:separator/>
      </w:r>
    </w:p>
  </w:endnote>
  <w:endnote w:type="continuationSeparator" w:id="0">
    <w:p w14:paraId="0244D26B" w14:textId="77777777" w:rsidR="00804F39" w:rsidRDefault="00804F3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Apto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6539" w14:textId="77777777" w:rsidR="00804F39" w:rsidRDefault="00804F39" w:rsidP="00BB5BE9">
      <w:pPr>
        <w:spacing w:line="240" w:lineRule="auto"/>
      </w:pPr>
      <w:r>
        <w:separator/>
      </w:r>
    </w:p>
  </w:footnote>
  <w:footnote w:type="continuationSeparator" w:id="0">
    <w:p w14:paraId="0E06ABAB" w14:textId="77777777" w:rsidR="00804F39" w:rsidRDefault="00804F3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5117F7"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D3AAF"/>
    <w:rsid w:val="002E3230"/>
    <w:rsid w:val="002E75CC"/>
    <w:rsid w:val="002F2B6A"/>
    <w:rsid w:val="00302C21"/>
    <w:rsid w:val="00305571"/>
    <w:rsid w:val="00305D37"/>
    <w:rsid w:val="003141D6"/>
    <w:rsid w:val="003156D4"/>
    <w:rsid w:val="00326F41"/>
    <w:rsid w:val="00333E4F"/>
    <w:rsid w:val="0036467D"/>
    <w:rsid w:val="0037326E"/>
    <w:rsid w:val="003831D7"/>
    <w:rsid w:val="0038660C"/>
    <w:rsid w:val="00387B04"/>
    <w:rsid w:val="003B07D4"/>
    <w:rsid w:val="003D7594"/>
    <w:rsid w:val="003E16F3"/>
    <w:rsid w:val="003E3727"/>
    <w:rsid w:val="003F79E3"/>
    <w:rsid w:val="004076D0"/>
    <w:rsid w:val="0041094B"/>
    <w:rsid w:val="00422C6C"/>
    <w:rsid w:val="00451714"/>
    <w:rsid w:val="00451BC6"/>
    <w:rsid w:val="00461350"/>
    <w:rsid w:val="00463D93"/>
    <w:rsid w:val="00467FEC"/>
    <w:rsid w:val="0047059D"/>
    <w:rsid w:val="004A27CD"/>
    <w:rsid w:val="004A327C"/>
    <w:rsid w:val="004A4339"/>
    <w:rsid w:val="004C2489"/>
    <w:rsid w:val="004D62CA"/>
    <w:rsid w:val="004E5B8C"/>
    <w:rsid w:val="004F3549"/>
    <w:rsid w:val="005117F7"/>
    <w:rsid w:val="00515A2B"/>
    <w:rsid w:val="00517BEC"/>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45A80"/>
    <w:rsid w:val="00753108"/>
    <w:rsid w:val="00754188"/>
    <w:rsid w:val="007542B1"/>
    <w:rsid w:val="00765C06"/>
    <w:rsid w:val="00774ED8"/>
    <w:rsid w:val="00777DD9"/>
    <w:rsid w:val="007A06F9"/>
    <w:rsid w:val="007A7095"/>
    <w:rsid w:val="007C6C3A"/>
    <w:rsid w:val="007D433D"/>
    <w:rsid w:val="007D7DAC"/>
    <w:rsid w:val="007F3CDB"/>
    <w:rsid w:val="00804F39"/>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278E"/>
    <w:rsid w:val="008B5EF4"/>
    <w:rsid w:val="008C5DF4"/>
    <w:rsid w:val="008C7390"/>
    <w:rsid w:val="008D353F"/>
    <w:rsid w:val="008F2998"/>
    <w:rsid w:val="008F37D7"/>
    <w:rsid w:val="00900CAA"/>
    <w:rsid w:val="00901F44"/>
    <w:rsid w:val="00947E3C"/>
    <w:rsid w:val="00961ED2"/>
    <w:rsid w:val="0097702D"/>
    <w:rsid w:val="00997E4E"/>
    <w:rsid w:val="009A0420"/>
    <w:rsid w:val="009A28DA"/>
    <w:rsid w:val="009A468B"/>
    <w:rsid w:val="009B04B9"/>
    <w:rsid w:val="009B43FB"/>
    <w:rsid w:val="009C07C8"/>
    <w:rsid w:val="009C2B7A"/>
    <w:rsid w:val="009E2584"/>
    <w:rsid w:val="009F2AFC"/>
    <w:rsid w:val="00A0324C"/>
    <w:rsid w:val="00A03663"/>
    <w:rsid w:val="00A03A13"/>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6CF2"/>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B7313"/>
    <w:rsid w:val="00BC2E69"/>
    <w:rsid w:val="00BC2E6C"/>
    <w:rsid w:val="00BF316D"/>
    <w:rsid w:val="00C00250"/>
    <w:rsid w:val="00C13A41"/>
    <w:rsid w:val="00C14CB9"/>
    <w:rsid w:val="00C20D00"/>
    <w:rsid w:val="00C307F7"/>
    <w:rsid w:val="00C3135B"/>
    <w:rsid w:val="00C31EDB"/>
    <w:rsid w:val="00C40101"/>
    <w:rsid w:val="00C45822"/>
    <w:rsid w:val="00C617AA"/>
    <w:rsid w:val="00C647F6"/>
    <w:rsid w:val="00C72316"/>
    <w:rsid w:val="00C73984"/>
    <w:rsid w:val="00C8291A"/>
    <w:rsid w:val="00C86007"/>
    <w:rsid w:val="00C92096"/>
    <w:rsid w:val="00C92EF8"/>
    <w:rsid w:val="00C94251"/>
    <w:rsid w:val="00C94D63"/>
    <w:rsid w:val="00C970A9"/>
    <w:rsid w:val="00CA214B"/>
    <w:rsid w:val="00CA2C9B"/>
    <w:rsid w:val="00CB2241"/>
    <w:rsid w:val="00CB3910"/>
    <w:rsid w:val="00CC7F9D"/>
    <w:rsid w:val="00CD33CB"/>
    <w:rsid w:val="00CE3789"/>
    <w:rsid w:val="00CE403E"/>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363B9"/>
    <w:rsid w:val="00E44DD4"/>
    <w:rsid w:val="00E55AE4"/>
    <w:rsid w:val="00E653AC"/>
    <w:rsid w:val="00E65BFF"/>
    <w:rsid w:val="00E71137"/>
    <w:rsid w:val="00E71EE9"/>
    <w:rsid w:val="00EA0EB6"/>
    <w:rsid w:val="00EB6594"/>
    <w:rsid w:val="00ED4A80"/>
    <w:rsid w:val="00EE399C"/>
    <w:rsid w:val="00EE3E3E"/>
    <w:rsid w:val="00EF5437"/>
    <w:rsid w:val="00EF5A44"/>
    <w:rsid w:val="00F03D8B"/>
    <w:rsid w:val="00F15AF3"/>
    <w:rsid w:val="00F205AC"/>
    <w:rsid w:val="00F23038"/>
    <w:rsid w:val="00F3069B"/>
    <w:rsid w:val="00F311CE"/>
    <w:rsid w:val="00F36CF1"/>
    <w:rsid w:val="00F42717"/>
    <w:rsid w:val="00F512DD"/>
    <w:rsid w:val="00F5187D"/>
    <w:rsid w:val="00F53D76"/>
    <w:rsid w:val="00F65D8D"/>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20F4830E-1EAB-4EC4-8FA5-A3A2EE7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65562015">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tie.graham@bobst.com"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38</TotalTime>
  <Pages>1</Pages>
  <Words>571</Words>
  <Characters>3261</Characters>
  <Application>Microsoft Office Word</Application>
  <DocSecurity>4</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BOBST</dc:creator>
  <cp:keywords/>
  <cp:lastModifiedBy>Alex Gudrun</cp:lastModifiedBy>
  <cp:revision>13</cp:revision>
  <cp:lastPrinted>2020-02-21T23:53:00Z</cp:lastPrinted>
  <dcterms:created xsi:type="dcterms:W3CDTF">2025-09-08T14:52:00Z</dcterms:created>
  <dcterms:modified xsi:type="dcterms:W3CDTF">2025-09-10T16:20:00Z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